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5C1" w:rsidRDefault="00AC25C1" w:rsidP="00AC2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C52563" w:rsidRDefault="00C52563" w:rsidP="0030630B">
            <w:pPr>
              <w:pStyle w:val="Title"/>
              <w:jc w:val="left"/>
              <w:rPr>
                <w:b/>
              </w:rPr>
            </w:pPr>
            <w:r w:rsidRPr="00C52563">
              <w:rPr>
                <w:b/>
              </w:rPr>
              <w:t>09IT214/ 12IT209/ IT248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C52563" w:rsidRDefault="00C52563" w:rsidP="00C52563">
            <w:pPr>
              <w:pStyle w:val="Title"/>
              <w:jc w:val="left"/>
              <w:rPr>
                <w:b/>
              </w:rPr>
            </w:pPr>
            <w:r w:rsidRPr="00C52563">
              <w:rPr>
                <w:b/>
              </w:rPr>
              <w:t>COMPUTER NETWORKS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CE1825" w:rsidRPr="00002D28" w:rsidTr="00002D28">
        <w:tc>
          <w:tcPr>
            <w:tcW w:w="828" w:type="dxa"/>
            <w:vAlign w:val="center"/>
          </w:tcPr>
          <w:p w:rsidR="00CE1825" w:rsidRPr="00002D2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02D2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002D2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02D2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002D2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02D28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002D28" w:rsidTr="009150D3">
        <w:tc>
          <w:tcPr>
            <w:tcW w:w="10598" w:type="dxa"/>
            <w:gridSpan w:val="3"/>
          </w:tcPr>
          <w:p w:rsidR="00CE1825" w:rsidRPr="00002D28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002D2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The time required to examine the packet’s header and determine where to direct the packet is part of the </w:t>
            </w:r>
            <w:r w:rsidR="00002D28">
              <w:rPr>
                <w:sz w:val="24"/>
                <w:szCs w:val="24"/>
              </w:rPr>
              <w:t>__________</w:t>
            </w:r>
            <w:r w:rsidRPr="00002D28">
              <w:rPr>
                <w:sz w:val="24"/>
                <w:szCs w:val="24"/>
              </w:rPr>
              <w:t xml:space="preserve"> delay.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One of the greatest strength of P2P architecture is its </w:t>
            </w:r>
            <w:r w:rsidR="00002D28">
              <w:rPr>
                <w:sz w:val="24"/>
                <w:szCs w:val="24"/>
              </w:rPr>
              <w:t>__________.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The default mode of HTTP uses </w:t>
            </w:r>
            <w:r w:rsidR="00002D28">
              <w:rPr>
                <w:sz w:val="24"/>
                <w:szCs w:val="24"/>
              </w:rPr>
              <w:t>__________</w:t>
            </w:r>
            <w:r w:rsidRPr="00002D28">
              <w:rPr>
                <w:sz w:val="24"/>
                <w:szCs w:val="24"/>
              </w:rPr>
              <w:t xml:space="preserve"> connections.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CE1825" w:rsidRPr="00002D28" w:rsidRDefault="00002D28" w:rsidP="00002D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C52563" w:rsidRPr="00002D28">
              <w:rPr>
                <w:sz w:val="24"/>
                <w:szCs w:val="24"/>
              </w:rPr>
              <w:t xml:space="preserve"> is the network entity that satisfies HTTP request on behalf of an origin web server.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The UDP header size is of </w:t>
            </w:r>
            <w:r w:rsidR="00002D28">
              <w:rPr>
                <w:sz w:val="24"/>
                <w:szCs w:val="24"/>
              </w:rPr>
              <w:t xml:space="preserve">__________ </w:t>
            </w:r>
            <w:r w:rsidRPr="00002D28">
              <w:rPr>
                <w:sz w:val="24"/>
                <w:szCs w:val="24"/>
              </w:rPr>
              <w:t>bytes.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The internet’s network layer provides a single service, known as </w:t>
            </w:r>
            <w:r w:rsidR="00002D28">
              <w:rPr>
                <w:sz w:val="24"/>
                <w:szCs w:val="24"/>
              </w:rPr>
              <w:t>__________.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Size of IPV6 address is </w:t>
            </w:r>
            <w:r w:rsidR="00002D28">
              <w:rPr>
                <w:sz w:val="24"/>
                <w:szCs w:val="24"/>
              </w:rPr>
              <w:t>__________</w:t>
            </w:r>
            <w:r w:rsidRPr="00002D28">
              <w:rPr>
                <w:sz w:val="24"/>
                <w:szCs w:val="24"/>
              </w:rPr>
              <w:t xml:space="preserve"> bits.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The Class C subnet mask is </w:t>
            </w:r>
            <w:r w:rsidR="00002D28">
              <w:rPr>
                <w:sz w:val="24"/>
                <w:szCs w:val="24"/>
              </w:rPr>
              <w:t>__________</w:t>
            </w:r>
            <w:r w:rsidRPr="00002D28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The protocol that maps the IP address to that of the MAC address is </w:t>
            </w:r>
            <w:r w:rsidR="00002D28">
              <w:rPr>
                <w:sz w:val="24"/>
                <w:szCs w:val="24"/>
              </w:rPr>
              <w:t>__________</w:t>
            </w:r>
            <w:r w:rsidRPr="00002D28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CE1825" w:rsidRPr="00002D28" w:rsidRDefault="00C52563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A </w:t>
            </w:r>
            <w:r w:rsidR="00002D28">
              <w:rPr>
                <w:sz w:val="24"/>
                <w:szCs w:val="24"/>
              </w:rPr>
              <w:t>__________</w:t>
            </w:r>
            <w:r w:rsidRPr="00002D28">
              <w:rPr>
                <w:sz w:val="24"/>
                <w:szCs w:val="24"/>
              </w:rPr>
              <w:t xml:space="preserve"> is a physical device that acts on individual bits rather than on frames.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5133D7" w:rsidRPr="00002D28" w:rsidTr="009150D3">
        <w:tc>
          <w:tcPr>
            <w:tcW w:w="10598" w:type="dxa"/>
            <w:gridSpan w:val="3"/>
          </w:tcPr>
          <w:p w:rsidR="005133D7" w:rsidRPr="00002D2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02D2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914195" w:rsidP="00002D28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11.</w:t>
            </w:r>
          </w:p>
        </w:tc>
        <w:tc>
          <w:tcPr>
            <w:tcW w:w="8730" w:type="dxa"/>
          </w:tcPr>
          <w:p w:rsidR="00CE1825" w:rsidRPr="00002D28" w:rsidRDefault="00F51AC8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List the five layers of TCP/IP protocol suite.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3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002D28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12</w:t>
            </w:r>
            <w:r w:rsidR="00914195" w:rsidRPr="00002D2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002D28" w:rsidRDefault="00F51AC8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What are the two querying techniques in DNS?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3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002D28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13</w:t>
            </w:r>
            <w:r w:rsidR="00914195" w:rsidRPr="00002D2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002D28" w:rsidRDefault="00F51AC8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Sketch the UDP Header structure.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3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002D28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14</w:t>
            </w:r>
            <w:r w:rsidR="00914195" w:rsidRPr="00002D2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002D28" w:rsidRDefault="00F51AC8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What are the private IP address spaces?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3</w:t>
            </w:r>
          </w:p>
        </w:tc>
      </w:tr>
      <w:tr w:rsidR="00CE1825" w:rsidRPr="00002D28" w:rsidTr="00002D28">
        <w:tc>
          <w:tcPr>
            <w:tcW w:w="828" w:type="dxa"/>
          </w:tcPr>
          <w:p w:rsidR="00CE1825" w:rsidRPr="00002D28" w:rsidRDefault="00CE1825" w:rsidP="00002D28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15</w:t>
            </w:r>
            <w:r w:rsidR="00914195" w:rsidRPr="00002D2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002D28" w:rsidRDefault="00F51AC8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Why would the token ring protocol be inefficient if a LAN has a very large perimeter?</w:t>
            </w:r>
          </w:p>
        </w:tc>
        <w:tc>
          <w:tcPr>
            <w:tcW w:w="1040" w:type="dxa"/>
          </w:tcPr>
          <w:p w:rsidR="00CE1825" w:rsidRPr="00002D28" w:rsidRDefault="009150D3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328"/>
        <w:gridCol w:w="1032"/>
      </w:tblGrid>
      <w:tr w:rsidR="005133D7" w:rsidRPr="00002D28" w:rsidTr="009150D3">
        <w:trPr>
          <w:trHeight w:val="232"/>
        </w:trPr>
        <w:tc>
          <w:tcPr>
            <w:tcW w:w="10590" w:type="dxa"/>
            <w:gridSpan w:val="4"/>
          </w:tcPr>
          <w:p w:rsidR="005133D7" w:rsidRPr="00002D2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02D2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 w:val="restart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List five </w:t>
            </w:r>
            <w:proofErr w:type="gramStart"/>
            <w:r w:rsidRPr="00002D28">
              <w:rPr>
                <w:sz w:val="24"/>
                <w:szCs w:val="24"/>
              </w:rPr>
              <w:t>task</w:t>
            </w:r>
            <w:proofErr w:type="gramEnd"/>
            <w:r w:rsidRPr="00002D28">
              <w:rPr>
                <w:sz w:val="24"/>
                <w:szCs w:val="24"/>
              </w:rPr>
              <w:t xml:space="preserve"> that the layers of TCP/IP suite can perform.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8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Discuss about the various delays in the internet</w:t>
            </w:r>
            <w:r w:rsidR="00002D28">
              <w:rPr>
                <w:sz w:val="24"/>
                <w:szCs w:val="24"/>
              </w:rPr>
              <w:t>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7</w:t>
            </w:r>
          </w:p>
        </w:tc>
      </w:tr>
      <w:tr w:rsidR="005133D7" w:rsidRPr="00002D28" w:rsidTr="009150D3">
        <w:trPr>
          <w:trHeight w:val="232"/>
        </w:trPr>
        <w:tc>
          <w:tcPr>
            <w:tcW w:w="10590" w:type="dxa"/>
            <w:gridSpan w:val="4"/>
          </w:tcPr>
          <w:p w:rsidR="005133D7" w:rsidRPr="00002D28" w:rsidRDefault="005133D7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(OR)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Discuss about Wi Fi wireless Internet access and 4G wireless Internet access in terms of the following parameters.</w:t>
            </w:r>
          </w:p>
          <w:p w:rsidR="00577295" w:rsidRPr="00002D28" w:rsidRDefault="00002D28" w:rsidP="00002D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  <w:r w:rsidR="00A55F4C">
              <w:rPr>
                <w:sz w:val="24"/>
                <w:szCs w:val="24"/>
              </w:rPr>
              <w:t xml:space="preserve"> </w:t>
            </w:r>
            <w:r w:rsidR="00577295" w:rsidRPr="00002D28">
              <w:rPr>
                <w:sz w:val="24"/>
                <w:szCs w:val="24"/>
              </w:rPr>
              <w:t>Cost.</w:t>
            </w:r>
          </w:p>
          <w:p w:rsidR="00577295" w:rsidRPr="00002D28" w:rsidRDefault="00002D28" w:rsidP="00002D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577295" w:rsidRPr="00002D28">
              <w:rPr>
                <w:sz w:val="24"/>
                <w:szCs w:val="24"/>
              </w:rPr>
              <w:t>. Bit rates.</w:t>
            </w:r>
          </w:p>
          <w:p w:rsidR="00577295" w:rsidRPr="00002D28" w:rsidRDefault="00002D28" w:rsidP="00002D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77295" w:rsidRPr="00002D28">
              <w:rPr>
                <w:sz w:val="24"/>
                <w:szCs w:val="24"/>
              </w:rPr>
              <w:t>. Roaming and access ubiquity.</w:t>
            </w:r>
          </w:p>
          <w:p w:rsidR="00577295" w:rsidRPr="00002D28" w:rsidRDefault="00002D28" w:rsidP="00002D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577295" w:rsidRPr="00002D28">
              <w:rPr>
                <w:sz w:val="24"/>
                <w:szCs w:val="24"/>
              </w:rPr>
              <w:t>. Scalability.</w:t>
            </w:r>
          </w:p>
          <w:p w:rsidR="00577295" w:rsidRPr="00002D28" w:rsidRDefault="00002D28" w:rsidP="00002D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577295" w:rsidRPr="00002D28">
              <w:rPr>
                <w:sz w:val="24"/>
                <w:szCs w:val="24"/>
              </w:rPr>
              <w:t>. Infrastructure.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15</w:t>
            </w:r>
          </w:p>
        </w:tc>
      </w:tr>
      <w:tr w:rsidR="00002D28" w:rsidRPr="00002D28" w:rsidTr="00002D28">
        <w:trPr>
          <w:trHeight w:val="232"/>
        </w:trPr>
        <w:tc>
          <w:tcPr>
            <w:tcW w:w="537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693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8328" w:type="dxa"/>
          </w:tcPr>
          <w:p w:rsidR="00002D28" w:rsidRPr="00002D28" w:rsidRDefault="00002D28" w:rsidP="00002D28">
            <w:pPr>
              <w:jc w:val="both"/>
            </w:pPr>
          </w:p>
        </w:tc>
        <w:tc>
          <w:tcPr>
            <w:tcW w:w="1032" w:type="dxa"/>
          </w:tcPr>
          <w:p w:rsidR="00002D28" w:rsidRPr="00002D28" w:rsidRDefault="00002D28" w:rsidP="00972E31">
            <w:pPr>
              <w:jc w:val="center"/>
            </w:pP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Consider an e-commerce site that wants to keep a purchase record for each of its customers. Describe how this can be done with cookies.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15</w:t>
            </w:r>
          </w:p>
        </w:tc>
      </w:tr>
      <w:tr w:rsidR="005133D7" w:rsidRPr="00002D28" w:rsidTr="009150D3">
        <w:trPr>
          <w:trHeight w:val="232"/>
        </w:trPr>
        <w:tc>
          <w:tcPr>
            <w:tcW w:w="10590" w:type="dxa"/>
            <w:gridSpan w:val="4"/>
          </w:tcPr>
          <w:p w:rsidR="00A10FE9" w:rsidRPr="00002D28" w:rsidRDefault="005133D7" w:rsidP="00A10FE9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(OR)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 w:val="restart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With neat sketch explain the working of Simple mail transfer protocol.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8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List various services and records of the DNS.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7</w:t>
            </w:r>
          </w:p>
        </w:tc>
      </w:tr>
      <w:tr w:rsidR="00002D28" w:rsidRPr="00002D28" w:rsidTr="00002D28">
        <w:trPr>
          <w:trHeight w:val="232"/>
        </w:trPr>
        <w:tc>
          <w:tcPr>
            <w:tcW w:w="537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693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8328" w:type="dxa"/>
          </w:tcPr>
          <w:p w:rsidR="00002D28" w:rsidRPr="00002D28" w:rsidRDefault="00002D28" w:rsidP="00002D28">
            <w:pPr>
              <w:jc w:val="both"/>
            </w:pPr>
          </w:p>
        </w:tc>
        <w:tc>
          <w:tcPr>
            <w:tcW w:w="1032" w:type="dxa"/>
          </w:tcPr>
          <w:p w:rsidR="00002D28" w:rsidRPr="00002D28" w:rsidRDefault="00002D28" w:rsidP="00972E31">
            <w:pPr>
              <w:jc w:val="center"/>
            </w:pP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Explain the TCP header structure.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15</w:t>
            </w:r>
          </w:p>
        </w:tc>
      </w:tr>
      <w:tr w:rsidR="005133D7" w:rsidRPr="00002D28" w:rsidTr="009150D3">
        <w:trPr>
          <w:trHeight w:val="444"/>
        </w:trPr>
        <w:tc>
          <w:tcPr>
            <w:tcW w:w="10590" w:type="dxa"/>
            <w:gridSpan w:val="4"/>
          </w:tcPr>
          <w:p w:rsidR="005133D7" w:rsidRDefault="005133D7" w:rsidP="00A10FE9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(OR)</w:t>
            </w:r>
          </w:p>
          <w:p w:rsidR="00002D28" w:rsidRDefault="00002D28" w:rsidP="00A10FE9">
            <w:pPr>
              <w:jc w:val="center"/>
              <w:rPr>
                <w:sz w:val="24"/>
                <w:szCs w:val="24"/>
              </w:rPr>
            </w:pPr>
          </w:p>
          <w:p w:rsidR="00002D28" w:rsidRPr="00002D28" w:rsidRDefault="00002D28" w:rsidP="00A10FE9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002D28" w:rsidTr="00002D28">
        <w:trPr>
          <w:trHeight w:val="234"/>
        </w:trPr>
        <w:tc>
          <w:tcPr>
            <w:tcW w:w="537" w:type="dxa"/>
            <w:vMerge w:val="restart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Consider streaming stored audio. Does it make sense to run the application over UDP or TCP? Which transport protocol does Real Networks use? Why?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8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002D28" w:rsidRDefault="00577295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How do TCP enforce flow control?</w:t>
            </w:r>
          </w:p>
        </w:tc>
        <w:tc>
          <w:tcPr>
            <w:tcW w:w="1032" w:type="dxa"/>
          </w:tcPr>
          <w:p w:rsidR="00CE1825" w:rsidRPr="00002D28" w:rsidRDefault="0057729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7</w:t>
            </w:r>
          </w:p>
        </w:tc>
      </w:tr>
      <w:tr w:rsidR="00002D28" w:rsidRPr="00002D28" w:rsidTr="00002D28">
        <w:trPr>
          <w:trHeight w:val="226"/>
        </w:trPr>
        <w:tc>
          <w:tcPr>
            <w:tcW w:w="537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693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8328" w:type="dxa"/>
          </w:tcPr>
          <w:p w:rsidR="00002D28" w:rsidRPr="00002D28" w:rsidRDefault="00002D28" w:rsidP="00002D28">
            <w:pPr>
              <w:jc w:val="both"/>
            </w:pPr>
          </w:p>
        </w:tc>
        <w:tc>
          <w:tcPr>
            <w:tcW w:w="1032" w:type="dxa"/>
          </w:tcPr>
          <w:p w:rsidR="00002D28" w:rsidRPr="00002D28" w:rsidRDefault="00002D28" w:rsidP="00972E31">
            <w:pPr>
              <w:jc w:val="center"/>
            </w:pPr>
          </w:p>
        </w:tc>
      </w:tr>
      <w:tr w:rsidR="00CE1825" w:rsidRPr="00002D28" w:rsidTr="00002D28">
        <w:trPr>
          <w:trHeight w:val="226"/>
        </w:trPr>
        <w:tc>
          <w:tcPr>
            <w:tcW w:w="537" w:type="dxa"/>
            <w:vMerge w:val="restart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002D28" w:rsidRDefault="00A10FE9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Differentiate Link State and distance vector routing protocols. 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5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002D28" w:rsidRDefault="00A10FE9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Draw and Explain the architecture of a Router.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10</w:t>
            </w:r>
          </w:p>
        </w:tc>
      </w:tr>
      <w:tr w:rsidR="005133D7" w:rsidRPr="00002D28" w:rsidTr="009150D3">
        <w:trPr>
          <w:trHeight w:val="444"/>
        </w:trPr>
        <w:tc>
          <w:tcPr>
            <w:tcW w:w="10590" w:type="dxa"/>
            <w:gridSpan w:val="4"/>
          </w:tcPr>
          <w:p w:rsidR="005133D7" w:rsidRPr="00002D28" w:rsidRDefault="005133D7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(OR)</w:t>
            </w:r>
          </w:p>
        </w:tc>
      </w:tr>
      <w:tr w:rsidR="00CE1825" w:rsidRPr="00002D28" w:rsidTr="00002D28">
        <w:trPr>
          <w:trHeight w:val="323"/>
        </w:trPr>
        <w:tc>
          <w:tcPr>
            <w:tcW w:w="537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002D28" w:rsidRDefault="00A10FE9" w:rsidP="00972E31">
            <w:pPr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Explain IPv4 header structure.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15</w:t>
            </w:r>
          </w:p>
        </w:tc>
      </w:tr>
      <w:tr w:rsidR="00002D28" w:rsidRPr="00002D28" w:rsidTr="00002D28">
        <w:trPr>
          <w:trHeight w:val="260"/>
        </w:trPr>
        <w:tc>
          <w:tcPr>
            <w:tcW w:w="537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693" w:type="dxa"/>
          </w:tcPr>
          <w:p w:rsidR="00002D28" w:rsidRPr="00002D28" w:rsidRDefault="00002D28" w:rsidP="00972E31">
            <w:pPr>
              <w:jc w:val="center"/>
            </w:pPr>
          </w:p>
        </w:tc>
        <w:tc>
          <w:tcPr>
            <w:tcW w:w="8328" w:type="dxa"/>
          </w:tcPr>
          <w:p w:rsidR="00002D28" w:rsidRPr="00002D28" w:rsidRDefault="00002D28" w:rsidP="00972E31"/>
        </w:tc>
        <w:tc>
          <w:tcPr>
            <w:tcW w:w="1032" w:type="dxa"/>
          </w:tcPr>
          <w:p w:rsidR="00002D28" w:rsidRPr="00002D28" w:rsidRDefault="00002D28" w:rsidP="00972E31">
            <w:pPr>
              <w:jc w:val="center"/>
            </w:pPr>
          </w:p>
        </w:tc>
      </w:tr>
      <w:tr w:rsidR="00CE1825" w:rsidRPr="00002D28" w:rsidTr="00002D28">
        <w:trPr>
          <w:trHeight w:val="260"/>
        </w:trPr>
        <w:tc>
          <w:tcPr>
            <w:tcW w:w="537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002D28" w:rsidRDefault="00A10FE9" w:rsidP="00972E31">
            <w:pPr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Explain various error correction and detection techniques in link layer.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15</w:t>
            </w:r>
          </w:p>
        </w:tc>
      </w:tr>
      <w:tr w:rsidR="005133D7" w:rsidRPr="00002D28" w:rsidTr="009150D3">
        <w:trPr>
          <w:trHeight w:val="444"/>
        </w:trPr>
        <w:tc>
          <w:tcPr>
            <w:tcW w:w="10590" w:type="dxa"/>
            <w:gridSpan w:val="4"/>
          </w:tcPr>
          <w:p w:rsidR="005133D7" w:rsidRPr="00002D28" w:rsidRDefault="005133D7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(OR)</w:t>
            </w:r>
          </w:p>
        </w:tc>
      </w:tr>
      <w:tr w:rsidR="00CE1825" w:rsidRPr="00002D28" w:rsidTr="00002D28">
        <w:trPr>
          <w:trHeight w:val="216"/>
        </w:trPr>
        <w:tc>
          <w:tcPr>
            <w:tcW w:w="537" w:type="dxa"/>
            <w:vMerge w:val="restart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002D28" w:rsidRDefault="00A10FE9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Compare the working of a Hub and Switch.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5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002D28" w:rsidRDefault="00A10FE9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 xml:space="preserve">Suppose the information content of a packet is the bit pattern 1010101010101011 and an even parity scheme is being used. What would be the value of the checksum field for the case of two dimensional parity </w:t>
            </w:r>
            <w:proofErr w:type="gramStart"/>
            <w:r w:rsidRPr="00002D28">
              <w:rPr>
                <w:sz w:val="24"/>
                <w:szCs w:val="24"/>
              </w:rPr>
              <w:t>scheme</w:t>
            </w:r>
            <w:proofErr w:type="gramEnd"/>
            <w:r w:rsidRPr="00002D28">
              <w:rPr>
                <w:sz w:val="24"/>
                <w:szCs w:val="24"/>
              </w:rPr>
              <w:t>?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5</w:t>
            </w:r>
          </w:p>
        </w:tc>
      </w:tr>
      <w:tr w:rsidR="00CE1825" w:rsidRPr="00002D28" w:rsidTr="00002D28">
        <w:trPr>
          <w:trHeight w:val="232"/>
        </w:trPr>
        <w:tc>
          <w:tcPr>
            <w:tcW w:w="537" w:type="dxa"/>
            <w:vMerge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02D28" w:rsidRDefault="00CE1825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c.</w:t>
            </w:r>
          </w:p>
        </w:tc>
        <w:tc>
          <w:tcPr>
            <w:tcW w:w="8328" w:type="dxa"/>
          </w:tcPr>
          <w:p w:rsidR="00CE1825" w:rsidRPr="00002D28" w:rsidRDefault="00A10FE9" w:rsidP="00002D28">
            <w:pPr>
              <w:jc w:val="both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List various multiple access protocols in link layer.</w:t>
            </w:r>
          </w:p>
        </w:tc>
        <w:tc>
          <w:tcPr>
            <w:tcW w:w="1032" w:type="dxa"/>
          </w:tcPr>
          <w:p w:rsidR="00CE1825" w:rsidRPr="00002D28" w:rsidRDefault="00A10FE9" w:rsidP="00972E31">
            <w:pPr>
              <w:jc w:val="center"/>
              <w:rPr>
                <w:sz w:val="24"/>
                <w:szCs w:val="24"/>
              </w:rPr>
            </w:pPr>
            <w:r w:rsidRPr="00002D28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>
      <w:bookmarkStart w:id="0" w:name="_GoBack"/>
      <w:bookmarkEnd w:id="0"/>
    </w:p>
    <w:p w:rsidR="002E336A" w:rsidRDefault="002E336A" w:rsidP="002E336A"/>
    <w:sectPr w:rsidR="002E336A" w:rsidSect="003D4E2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02D28"/>
    <w:rsid w:val="00061821"/>
    <w:rsid w:val="000F3EFE"/>
    <w:rsid w:val="0019020D"/>
    <w:rsid w:val="001D41FE"/>
    <w:rsid w:val="001D670F"/>
    <w:rsid w:val="001E2222"/>
    <w:rsid w:val="001F54D1"/>
    <w:rsid w:val="001F7E9B"/>
    <w:rsid w:val="002A080A"/>
    <w:rsid w:val="002D09FF"/>
    <w:rsid w:val="002D5F74"/>
    <w:rsid w:val="002D7611"/>
    <w:rsid w:val="002D76BB"/>
    <w:rsid w:val="002E336A"/>
    <w:rsid w:val="002E552A"/>
    <w:rsid w:val="00304757"/>
    <w:rsid w:val="00313C50"/>
    <w:rsid w:val="00324247"/>
    <w:rsid w:val="00335FBF"/>
    <w:rsid w:val="003620F5"/>
    <w:rsid w:val="003855F1"/>
    <w:rsid w:val="003A49F1"/>
    <w:rsid w:val="003B14BC"/>
    <w:rsid w:val="003B1F06"/>
    <w:rsid w:val="003C6BB4"/>
    <w:rsid w:val="003D4E28"/>
    <w:rsid w:val="004008B8"/>
    <w:rsid w:val="0046314C"/>
    <w:rsid w:val="0046787F"/>
    <w:rsid w:val="00501F18"/>
    <w:rsid w:val="0050571C"/>
    <w:rsid w:val="005133D7"/>
    <w:rsid w:val="00577295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10FE9"/>
    <w:rsid w:val="00A55F4C"/>
    <w:rsid w:val="00A96A1F"/>
    <w:rsid w:val="00AA5129"/>
    <w:rsid w:val="00AA5E39"/>
    <w:rsid w:val="00AA6B40"/>
    <w:rsid w:val="00AC25C1"/>
    <w:rsid w:val="00AE264C"/>
    <w:rsid w:val="00B34088"/>
    <w:rsid w:val="00B42152"/>
    <w:rsid w:val="00B60E7E"/>
    <w:rsid w:val="00BA539E"/>
    <w:rsid w:val="00BB5C6B"/>
    <w:rsid w:val="00BF016C"/>
    <w:rsid w:val="00C3743D"/>
    <w:rsid w:val="00C52563"/>
    <w:rsid w:val="00C95F18"/>
    <w:rsid w:val="00CB7A50"/>
    <w:rsid w:val="00CE1825"/>
    <w:rsid w:val="00CE5503"/>
    <w:rsid w:val="00D1548D"/>
    <w:rsid w:val="00D62341"/>
    <w:rsid w:val="00D64FF9"/>
    <w:rsid w:val="00D94D54"/>
    <w:rsid w:val="00E51765"/>
    <w:rsid w:val="00E70A47"/>
    <w:rsid w:val="00E824B7"/>
    <w:rsid w:val="00F11EDB"/>
    <w:rsid w:val="00F162EA"/>
    <w:rsid w:val="00F266A7"/>
    <w:rsid w:val="00F51AC8"/>
    <w:rsid w:val="00F55D6F"/>
    <w:rsid w:val="00FE7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3349A-8269-403A-AFC2-1597CF15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2018-02-07T08:13:00Z</dcterms:created>
  <dcterms:modified xsi:type="dcterms:W3CDTF">2018-09-17T09:19:00Z</dcterms:modified>
</cp:coreProperties>
</file>